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5386" w14:textId="232CD62F" w:rsidR="007442AA" w:rsidRDefault="008F6D8D" w:rsidP="007135EE">
      <w:pPr>
        <w:ind w:left="-1276"/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6F22DAE" wp14:editId="13742300">
            <wp:simplePos x="0" y="0"/>
            <wp:positionH relativeFrom="margin">
              <wp:posOffset>-837364</wp:posOffset>
            </wp:positionH>
            <wp:positionV relativeFrom="margin">
              <wp:posOffset>-818999</wp:posOffset>
            </wp:positionV>
            <wp:extent cx="7395210" cy="859155"/>
            <wp:effectExtent l="0" t="0" r="0" b="444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PII a MDV_EFR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521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475">
        <w:t xml:space="preserve"> </w:t>
      </w:r>
    </w:p>
    <w:p w14:paraId="3D93D203" w14:textId="770C88BD" w:rsidR="00B36858" w:rsidRPr="008F6D8D" w:rsidRDefault="00B36858" w:rsidP="00D65AA6">
      <w:pPr>
        <w:jc w:val="center"/>
        <w:rPr>
          <w:b/>
          <w:bCs/>
          <w:color w:val="1F3864" w:themeColor="accent5" w:themeShade="80"/>
        </w:rPr>
      </w:pPr>
      <w:r w:rsidRPr="008F6D8D">
        <w:rPr>
          <w:b/>
          <w:bCs/>
          <w:color w:val="1F3864" w:themeColor="accent5" w:themeShade="80"/>
        </w:rPr>
        <w:t>Projekt</w:t>
      </w:r>
      <w:r w:rsidR="00D65AA6" w:rsidRPr="008F6D8D">
        <w:rPr>
          <w:b/>
          <w:bCs/>
          <w:color w:val="1F3864" w:themeColor="accent5" w:themeShade="80"/>
        </w:rPr>
        <w:t xml:space="preserve"> </w:t>
      </w:r>
      <w:r w:rsidR="002A7722" w:rsidRPr="008F6D8D">
        <w:rPr>
          <w:b/>
          <w:bCs/>
          <w:color w:val="1F3864" w:themeColor="accent5" w:themeShade="80"/>
        </w:rPr>
        <w:t>je</w:t>
      </w:r>
      <w:r w:rsidR="00D65AA6" w:rsidRPr="008F6D8D">
        <w:rPr>
          <w:b/>
          <w:bCs/>
          <w:color w:val="1F3864" w:themeColor="accent5" w:themeShade="80"/>
        </w:rPr>
        <w:t xml:space="preserve"> </w:t>
      </w:r>
      <w:r w:rsidR="00A8112F" w:rsidRPr="008F6D8D">
        <w:rPr>
          <w:b/>
          <w:bCs/>
          <w:color w:val="1F3864" w:themeColor="accent5" w:themeShade="80"/>
        </w:rPr>
        <w:t>podporený</w:t>
      </w:r>
      <w:r w:rsidR="00D65AA6" w:rsidRPr="008F6D8D">
        <w:rPr>
          <w:b/>
          <w:bCs/>
          <w:color w:val="1F3864" w:themeColor="accent5" w:themeShade="80"/>
        </w:rPr>
        <w:t xml:space="preserve"> </w:t>
      </w:r>
      <w:r w:rsidR="00A8112F" w:rsidRPr="008F6D8D">
        <w:rPr>
          <w:b/>
          <w:bCs/>
          <w:color w:val="1F3864" w:themeColor="accent5" w:themeShade="80"/>
        </w:rPr>
        <w:t>Európskym fondom regionálneho rozvoja</w:t>
      </w:r>
    </w:p>
    <w:p w14:paraId="6AEC82D9" w14:textId="474F1442" w:rsidR="00BF2798" w:rsidRDefault="008F6D8D" w:rsidP="008F6D8D">
      <w:pPr>
        <w:jc w:val="center"/>
      </w:pPr>
      <w:r w:rsidRPr="00360A17">
        <w:rPr>
          <w:noProof/>
          <w:color w:val="008000"/>
        </w:rPr>
        <w:drawing>
          <wp:inline distT="0" distB="0" distL="0" distR="0" wp14:anchorId="3FC8F1C8" wp14:editId="1AF05C47">
            <wp:extent cx="3259248" cy="1493822"/>
            <wp:effectExtent l="0" t="0" r="5080" b="508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2041"/>
                    <a:stretch/>
                  </pic:blipFill>
                  <pic:spPr bwMode="auto">
                    <a:xfrm>
                      <a:off x="0" y="0"/>
                      <a:ext cx="3274039" cy="1500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649CCC" w14:textId="2E93B8E1" w:rsidR="001C43E2" w:rsidRDefault="007135EE" w:rsidP="00485B7F">
      <w:r>
        <w:t xml:space="preserve">Spoločnosť </w:t>
      </w:r>
      <w:r w:rsidR="00485B7F" w:rsidRPr="00485B7F">
        <w:t>Sladovňa SESSLER, a.s</w:t>
      </w:r>
      <w:r w:rsidR="008F6D8D">
        <w:t xml:space="preserve">, </w:t>
      </w:r>
      <w:r w:rsidR="001A28B9" w:rsidRPr="001A28B9">
        <w:t>realiz</w:t>
      </w:r>
      <w:r w:rsidR="002A7722">
        <w:t>uje</w:t>
      </w:r>
      <w:r w:rsidR="001A28B9" w:rsidRPr="001A28B9">
        <w:t xml:space="preserve"> </w:t>
      </w:r>
      <w:r w:rsidR="001A28B9">
        <w:t>projekt spolufinancovaný Európskou úniou na základe Zmluvy o poskytnutí ne</w:t>
      </w:r>
      <w:r w:rsidR="00BF2798">
        <w:t>návratného finančného príspevku</w:t>
      </w:r>
      <w:r w:rsidR="00C46C7E">
        <w:t xml:space="preserve"> č. </w:t>
      </w:r>
      <w:r w:rsidR="00485B7F" w:rsidRPr="00485B7F">
        <w:rPr>
          <w:rFonts w:eastAsia="Times New Roman" w:cstheme="minorHAnsi"/>
          <w:lang w:eastAsia="sk-SK"/>
        </w:rPr>
        <w:t>78/2020-2060-2230-AVU9</w:t>
      </w:r>
    </w:p>
    <w:p w14:paraId="10718576" w14:textId="77777777" w:rsidR="008F6D8D" w:rsidRDefault="008F6D8D" w:rsidP="00006C0B">
      <w:pPr>
        <w:rPr>
          <w:b/>
          <w:bCs/>
        </w:rPr>
      </w:pPr>
    </w:p>
    <w:p w14:paraId="44DFE931" w14:textId="596F32C1" w:rsidR="001C43E2" w:rsidRDefault="001C43E2" w:rsidP="00006C0B">
      <w:r w:rsidRPr="001C43E2">
        <w:rPr>
          <w:b/>
          <w:bCs/>
        </w:rPr>
        <w:t>Prijímateľ</w:t>
      </w:r>
      <w:r>
        <w:tab/>
      </w:r>
      <w:r w:rsidR="00EF72E6">
        <w:tab/>
      </w:r>
      <w:r w:rsidR="00EF72E6">
        <w:tab/>
      </w:r>
      <w:r w:rsidR="00712722" w:rsidRPr="00712722">
        <w:t>Sladovňa SESSLER, a.s.</w:t>
      </w:r>
      <w:r w:rsidR="00712722">
        <w:t>, Pri Kalvárii 17, Trnava 91701</w:t>
      </w:r>
    </w:p>
    <w:p w14:paraId="27183D9B" w14:textId="77777777" w:rsidR="00712722" w:rsidRDefault="001C43E2" w:rsidP="003D0C0E">
      <w:pPr>
        <w:ind w:left="2832" w:hanging="2832"/>
      </w:pPr>
      <w:r w:rsidRPr="00084F52">
        <w:rPr>
          <w:b/>
        </w:rPr>
        <w:t>Názov projektu</w:t>
      </w:r>
      <w:r w:rsidR="00EF72E6">
        <w:rPr>
          <w:b/>
        </w:rPr>
        <w:tab/>
      </w:r>
      <w:r w:rsidR="00712722" w:rsidRPr="00712722">
        <w:t>Inteligentná inovácia výrobného procesu praženia sladu</w:t>
      </w:r>
      <w:r w:rsidR="00712722" w:rsidRPr="00712722">
        <w:t xml:space="preserve"> </w:t>
      </w:r>
    </w:p>
    <w:p w14:paraId="2D20A5E5" w14:textId="0B6B58D4" w:rsidR="00C46C7E" w:rsidRPr="00C46C7E" w:rsidRDefault="001C43E2" w:rsidP="003D0C0E">
      <w:pPr>
        <w:ind w:left="2832" w:hanging="2832"/>
        <w:rPr>
          <w:rFonts w:eastAsia="Times New Roman" w:cstheme="minorHAnsi"/>
          <w:lang w:eastAsia="sk-SK"/>
        </w:rPr>
      </w:pPr>
      <w:r w:rsidRPr="001C43E2">
        <w:rPr>
          <w:b/>
          <w:bCs/>
        </w:rPr>
        <w:t>Miesto realizácie projektu</w:t>
      </w:r>
      <w:r>
        <w:t xml:space="preserve"> </w:t>
      </w:r>
      <w:r>
        <w:tab/>
      </w:r>
      <w:r w:rsidR="00712722">
        <w:t>Trnava</w:t>
      </w:r>
    </w:p>
    <w:p w14:paraId="58890CD2" w14:textId="74967DF6" w:rsidR="001C43E2" w:rsidRDefault="001C43E2" w:rsidP="001C43E2">
      <w:pPr>
        <w:tabs>
          <w:tab w:val="left" w:pos="2552"/>
        </w:tabs>
        <w:ind w:left="2268" w:hanging="2268"/>
        <w:rPr>
          <w:rFonts w:cstheme="minorHAnsi"/>
        </w:rPr>
      </w:pPr>
      <w:r w:rsidRPr="001C43E2">
        <w:rPr>
          <w:b/>
          <w:bCs/>
        </w:rPr>
        <w:t>Výška NFP</w:t>
      </w:r>
      <w:r>
        <w:tab/>
      </w:r>
      <w:r w:rsidR="00EF72E6">
        <w:tab/>
      </w:r>
      <w:r w:rsidR="002A7722">
        <w:tab/>
      </w:r>
      <w:r w:rsidR="001B59C9">
        <w:t xml:space="preserve">max. </w:t>
      </w:r>
      <w:r w:rsidR="00712722" w:rsidRPr="00712722">
        <w:t>176 575,00</w:t>
      </w:r>
      <w:r w:rsidR="00712722" w:rsidRPr="00712722">
        <w:t xml:space="preserve"> </w:t>
      </w:r>
      <w:r w:rsidR="001B59C9">
        <w:t>€</w:t>
      </w:r>
    </w:p>
    <w:p w14:paraId="334F7F5A" w14:textId="5E2B3EFE" w:rsidR="000E65E0" w:rsidRPr="000E65E0" w:rsidRDefault="001C43E2" w:rsidP="008975FF">
      <w:pPr>
        <w:ind w:left="2832" w:hanging="2832"/>
        <w:jc w:val="both"/>
      </w:pPr>
      <w:r w:rsidRPr="001C43E2">
        <w:rPr>
          <w:rFonts w:cstheme="minorHAnsi"/>
          <w:b/>
          <w:bCs/>
        </w:rPr>
        <w:t>Stručný opis projektu</w:t>
      </w:r>
      <w:r>
        <w:rPr>
          <w:rFonts w:cstheme="minorHAnsi"/>
        </w:rPr>
        <w:tab/>
      </w:r>
      <w:r w:rsidR="00485B7F" w:rsidRPr="00485B7F">
        <w:t xml:space="preserve">Predmetom projektu je inovácia výrobného procesu výroby praženého sladu  prostredníctvom zakúpenia inovatívnej technológie, ktorá nahradí nevyhovujúce zariadenia v existujúcom výrobnom procese a umožní riadenie a ovládanie celého procesu automaticky prostredníctvom riadiaceho systému vrátane spracovania informácií z výrobného procesu pre  optimalizáciu jeho riadenia a plánovania, zabezpečenia kybernetickej bezpečnosti výrobného celku a zabezpečenia prediktívnej údržby technológie.    </w:t>
      </w:r>
    </w:p>
    <w:p w14:paraId="3367D2AC" w14:textId="62395A10" w:rsidR="00E801D7" w:rsidRPr="00E801D7" w:rsidRDefault="001C43E2" w:rsidP="00485B7F">
      <w:pPr>
        <w:tabs>
          <w:tab w:val="left" w:pos="2552"/>
        </w:tabs>
        <w:ind w:left="2832" w:hanging="2832"/>
        <w:jc w:val="both"/>
      </w:pPr>
      <w:r w:rsidRPr="00084F52">
        <w:rPr>
          <w:b/>
        </w:rPr>
        <w:t>Hlavný cieľ projektu</w:t>
      </w:r>
      <w:r>
        <w:rPr>
          <w:b/>
        </w:rPr>
        <w:tab/>
      </w:r>
      <w:r w:rsidR="00EF72E6">
        <w:rPr>
          <w:b/>
        </w:rPr>
        <w:tab/>
      </w:r>
      <w:r w:rsidR="00485B7F" w:rsidRPr="00485B7F">
        <w:rPr>
          <w:bCs/>
        </w:rPr>
        <w:t>Inteligentná inovácia výrobného procesu praženia sladu  za účelom zvýšenia jeho  efektívnosti, kapacity, kvality výroby a produktivity práce, vrátane zníženia ekologického zaťaženia prostredia</w:t>
      </w:r>
    </w:p>
    <w:p w14:paraId="3109EC7F" w14:textId="77777777" w:rsidR="00EF72E6" w:rsidRPr="006A759C" w:rsidRDefault="00783218" w:rsidP="00EF72E6">
      <w:pPr>
        <w:rPr>
          <w:color w:val="000000" w:themeColor="text1"/>
        </w:rPr>
      </w:pPr>
      <w:r w:rsidRPr="006A759C">
        <w:rPr>
          <w:color w:val="000000" w:themeColor="text1"/>
        </w:rPr>
        <w:t>Informácie o Operačnom prog</w:t>
      </w:r>
      <w:r w:rsidR="00EF72E6" w:rsidRPr="006A759C">
        <w:rPr>
          <w:color w:val="000000" w:themeColor="text1"/>
        </w:rPr>
        <w:t>r</w:t>
      </w:r>
      <w:r w:rsidRPr="006A759C">
        <w:rPr>
          <w:color w:val="000000" w:themeColor="text1"/>
        </w:rPr>
        <w:t>ame Integrovaná infraštruktúra</w:t>
      </w:r>
      <w:r w:rsidR="008B4451" w:rsidRPr="006A759C">
        <w:rPr>
          <w:color w:val="000000" w:themeColor="text1"/>
        </w:rPr>
        <w:t xml:space="preserve"> 2014 - 2020</w:t>
      </w:r>
      <w:r w:rsidRPr="006A759C">
        <w:rPr>
          <w:color w:val="000000" w:themeColor="text1"/>
        </w:rPr>
        <w:t xml:space="preserve"> nájdete na</w:t>
      </w:r>
      <w:r w:rsidR="00EF72E6" w:rsidRPr="006A759C">
        <w:rPr>
          <w:color w:val="000000" w:themeColor="text1"/>
        </w:rPr>
        <w:t xml:space="preserve">: </w:t>
      </w:r>
    </w:p>
    <w:p w14:paraId="64C2A012" w14:textId="0B43BB80" w:rsidR="00783218" w:rsidRPr="00BD08BF" w:rsidRDefault="00980C55" w:rsidP="006A759C">
      <w:pPr>
        <w:jc w:val="both"/>
        <w:rPr>
          <w:color w:val="0070C0"/>
          <w:u w:val="single"/>
        </w:rPr>
      </w:pPr>
      <w:hyperlink r:id="rId7" w:history="1">
        <w:r w:rsidR="006A759C" w:rsidRPr="003C7C19">
          <w:rPr>
            <w:rStyle w:val="Hypertextovprepojenie"/>
          </w:rPr>
          <w:t>www.opii.gov.sk</w:t>
        </w:r>
      </w:hyperlink>
      <w:r w:rsidR="006A759C">
        <w:rPr>
          <w:color w:val="0070C0"/>
          <w:u w:val="single"/>
        </w:rPr>
        <w:t xml:space="preserve">     </w:t>
      </w:r>
    </w:p>
    <w:p w14:paraId="1983CDE0" w14:textId="77777777" w:rsidR="00783218" w:rsidRPr="00BD08BF" w:rsidRDefault="00783218" w:rsidP="006A759C">
      <w:pPr>
        <w:jc w:val="both"/>
        <w:rPr>
          <w:color w:val="0070C0"/>
          <w:u w:val="single"/>
        </w:rPr>
      </w:pPr>
      <w:r w:rsidRPr="00BD08BF">
        <w:rPr>
          <w:color w:val="0070C0"/>
          <w:u w:val="single"/>
        </w:rPr>
        <w:t>www.mindop.sk</w:t>
      </w:r>
    </w:p>
    <w:p w14:paraId="707DBD19" w14:textId="77777777" w:rsidR="00787A72" w:rsidRPr="007135EE" w:rsidRDefault="00783218" w:rsidP="006A759C">
      <w:pPr>
        <w:jc w:val="both"/>
      </w:pPr>
      <w:r w:rsidRPr="00BD08BF">
        <w:rPr>
          <w:color w:val="0070C0"/>
          <w:u w:val="single"/>
        </w:rPr>
        <w:t>www.eufondy.sk</w:t>
      </w:r>
    </w:p>
    <w:sectPr w:rsidR="00787A72" w:rsidRPr="007135EE" w:rsidSect="00DD1FA8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42501"/>
    <w:multiLevelType w:val="hybridMultilevel"/>
    <w:tmpl w:val="BEA09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3280"/>
    <w:multiLevelType w:val="hybridMultilevel"/>
    <w:tmpl w:val="C958E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60524"/>
    <w:multiLevelType w:val="hybridMultilevel"/>
    <w:tmpl w:val="ED2A08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A3BCB"/>
    <w:multiLevelType w:val="hybridMultilevel"/>
    <w:tmpl w:val="2C40FF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62558">
    <w:abstractNumId w:val="0"/>
  </w:num>
  <w:num w:numId="2" w16cid:durableId="618951851">
    <w:abstractNumId w:val="1"/>
  </w:num>
  <w:num w:numId="3" w16cid:durableId="233659700">
    <w:abstractNumId w:val="3"/>
  </w:num>
  <w:num w:numId="4" w16cid:durableId="1895895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58"/>
    <w:rsid w:val="00006C0B"/>
    <w:rsid w:val="000548A1"/>
    <w:rsid w:val="00062564"/>
    <w:rsid w:val="00070196"/>
    <w:rsid w:val="00074CF2"/>
    <w:rsid w:val="00084F52"/>
    <w:rsid w:val="00093E3C"/>
    <w:rsid w:val="000C363A"/>
    <w:rsid w:val="000D5E66"/>
    <w:rsid w:val="000E65E0"/>
    <w:rsid w:val="000F0B91"/>
    <w:rsid w:val="001120FB"/>
    <w:rsid w:val="001325BB"/>
    <w:rsid w:val="00164E6F"/>
    <w:rsid w:val="001A28B9"/>
    <w:rsid w:val="001A4405"/>
    <w:rsid w:val="001B59C9"/>
    <w:rsid w:val="001C1CEB"/>
    <w:rsid w:val="001C43E2"/>
    <w:rsid w:val="001C701A"/>
    <w:rsid w:val="00222932"/>
    <w:rsid w:val="0024791F"/>
    <w:rsid w:val="00293A02"/>
    <w:rsid w:val="002A7722"/>
    <w:rsid w:val="00337198"/>
    <w:rsid w:val="00363FDD"/>
    <w:rsid w:val="0038118B"/>
    <w:rsid w:val="003B0436"/>
    <w:rsid w:val="003D0C0E"/>
    <w:rsid w:val="00427A89"/>
    <w:rsid w:val="00435FB0"/>
    <w:rsid w:val="00485B7F"/>
    <w:rsid w:val="00485BAF"/>
    <w:rsid w:val="004913FD"/>
    <w:rsid w:val="004B7E4D"/>
    <w:rsid w:val="0050096B"/>
    <w:rsid w:val="00514CFD"/>
    <w:rsid w:val="0057436E"/>
    <w:rsid w:val="00584A1C"/>
    <w:rsid w:val="005B2B91"/>
    <w:rsid w:val="005B429E"/>
    <w:rsid w:val="005E7641"/>
    <w:rsid w:val="005E7D2C"/>
    <w:rsid w:val="00616CA8"/>
    <w:rsid w:val="00680579"/>
    <w:rsid w:val="006A759C"/>
    <w:rsid w:val="00702DE4"/>
    <w:rsid w:val="00712722"/>
    <w:rsid w:val="007135EE"/>
    <w:rsid w:val="00715369"/>
    <w:rsid w:val="00783218"/>
    <w:rsid w:val="00783840"/>
    <w:rsid w:val="00787A72"/>
    <w:rsid w:val="00872B66"/>
    <w:rsid w:val="008975FF"/>
    <w:rsid w:val="008B4451"/>
    <w:rsid w:val="008C4185"/>
    <w:rsid w:val="008F6D8D"/>
    <w:rsid w:val="00923EBC"/>
    <w:rsid w:val="009313F6"/>
    <w:rsid w:val="009A3ECC"/>
    <w:rsid w:val="00A00B3F"/>
    <w:rsid w:val="00A172E8"/>
    <w:rsid w:val="00A56F23"/>
    <w:rsid w:val="00A66238"/>
    <w:rsid w:val="00A7683C"/>
    <w:rsid w:val="00A8112F"/>
    <w:rsid w:val="00A94475"/>
    <w:rsid w:val="00AA7131"/>
    <w:rsid w:val="00AC0A0C"/>
    <w:rsid w:val="00B02647"/>
    <w:rsid w:val="00B36858"/>
    <w:rsid w:val="00B73193"/>
    <w:rsid w:val="00B93D43"/>
    <w:rsid w:val="00BA702A"/>
    <w:rsid w:val="00BD08BF"/>
    <w:rsid w:val="00BF2798"/>
    <w:rsid w:val="00C46C7E"/>
    <w:rsid w:val="00D26D43"/>
    <w:rsid w:val="00D325A0"/>
    <w:rsid w:val="00D65AA6"/>
    <w:rsid w:val="00D83170"/>
    <w:rsid w:val="00DD1FA8"/>
    <w:rsid w:val="00E0576E"/>
    <w:rsid w:val="00E15D97"/>
    <w:rsid w:val="00E505DF"/>
    <w:rsid w:val="00E801D7"/>
    <w:rsid w:val="00EF72E6"/>
    <w:rsid w:val="00FC0900"/>
    <w:rsid w:val="00F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99FC"/>
  <w15:docId w15:val="{507ADA11-ABD7-4D4C-96C2-40F2E42F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6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84F52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135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35E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35E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35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35E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5E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F0B91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6A7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ii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Hrivíková, Ing.</dc:creator>
  <cp:lastModifiedBy>Eurodotacie EDT</cp:lastModifiedBy>
  <cp:revision>5</cp:revision>
  <dcterms:created xsi:type="dcterms:W3CDTF">2022-01-18T06:45:00Z</dcterms:created>
  <dcterms:modified xsi:type="dcterms:W3CDTF">2022-06-17T08:17:00Z</dcterms:modified>
</cp:coreProperties>
</file>